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E" w:rsidRPr="00C84DEE" w:rsidRDefault="00C84DEE" w:rsidP="00C84DEE">
      <w:pPr>
        <w:widowControl/>
        <w:wordWrap w:val="0"/>
        <w:spacing w:line="384" w:lineRule="auto"/>
        <w:jc w:val="center"/>
        <w:outlineLvl w:val="0"/>
        <w:rPr>
          <w:rFonts w:ascii="黑体" w:eastAsia="黑体" w:hAnsi="黑体" w:cs="宋体"/>
          <w:b/>
          <w:bCs/>
          <w:color w:val="000000" w:themeColor="text1"/>
          <w:kern w:val="0"/>
          <w:sz w:val="30"/>
          <w:szCs w:val="24"/>
        </w:rPr>
      </w:pPr>
      <w:r w:rsidRPr="00C84DEE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0"/>
          <w:szCs w:val="24"/>
        </w:rPr>
        <w:t>20</w:t>
      </w:r>
      <w:r w:rsidR="007A1E26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0"/>
          <w:szCs w:val="24"/>
        </w:rPr>
        <w:t>20</w:t>
      </w:r>
      <w:r w:rsidRPr="00C84DEE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24"/>
        </w:rPr>
        <w:t>年</w:t>
      </w:r>
      <w:r w:rsidR="003905DE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24"/>
        </w:rPr>
        <w:t>上</w:t>
      </w:r>
      <w:r w:rsidRPr="00C84DEE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24"/>
        </w:rPr>
        <w:t>半年经管学院博士生学位论文预答辩、送审和答辩时间安排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15"/>
        <w:gridCol w:w="4949"/>
        <w:gridCol w:w="1245"/>
      </w:tblGrid>
      <w:tr w:rsidR="00C84DEE" w:rsidRPr="00C84DE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黑体" w:eastAsia="黑体" w:hAnsi="宋体" w:cs="Arial Unicode MS"/>
                <w:b/>
                <w:bCs/>
                <w:kern w:val="0"/>
                <w:sz w:val="24"/>
                <w:szCs w:val="30"/>
              </w:rPr>
            </w:pPr>
            <w:r w:rsidRPr="00C84DEE">
              <w:rPr>
                <w:rFonts w:ascii="黑体" w:eastAsia="黑体" w:hAnsi="Times New Roman" w:cs="宋体" w:hint="eastAsia"/>
                <w:b/>
                <w:bCs/>
                <w:kern w:val="0"/>
                <w:sz w:val="24"/>
                <w:szCs w:val="30"/>
              </w:rPr>
              <w:t>具体要求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84DEE" w:rsidRPr="00C84DE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预答辩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3905DE" w:rsidP="000C5C5F">
            <w:pPr>
              <w:widowControl/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0C5C5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10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日前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32" w:rsidRDefault="00C84DEE" w:rsidP="00C84DEE">
            <w:pPr>
              <w:widowControl/>
              <w:spacing w:line="288" w:lineRule="auto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1.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按计划修完专业培养方案规定的全部课程，成绩合格，达到规定总学分；通过博</w:t>
            </w:r>
            <w:bookmarkStart w:id="0" w:name="_GoBack"/>
            <w:bookmarkEnd w:id="0"/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士资格考试、完成学位论文研究和撰写工作</w:t>
            </w:r>
            <w:r w:rsidR="00320632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。</w:t>
            </w:r>
          </w:p>
          <w:p w:rsidR="002837B2" w:rsidRDefault="00320632" w:rsidP="00C84DEE">
            <w:pPr>
              <w:widowControl/>
              <w:spacing w:line="288" w:lineRule="auto"/>
              <w:jc w:val="left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2</w:t>
            </w:r>
            <w:r w:rsidRPr="00320632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、</w:t>
            </w:r>
            <w:r w:rsidR="0008749A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4</w:t>
            </w:r>
            <w:r w:rsidR="00410F8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月</w:t>
            </w:r>
            <w:r w:rsidR="007A1E26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7</w:t>
            </w:r>
            <w:r w:rsidR="00410F8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日前</w:t>
            </w:r>
            <w:r w:rsidR="00C84DEE"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完成并通过论文相似度检测</w:t>
            </w:r>
            <w:r w:rsidRPr="002837B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（具体时间、方式另行通知）</w:t>
            </w:r>
          </w:p>
          <w:p w:rsidR="00C84DEE" w:rsidRPr="002837B2" w:rsidRDefault="002837B2" w:rsidP="00C84DEE">
            <w:pPr>
              <w:widowControl/>
              <w:spacing w:line="288" w:lineRule="auto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2837B2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论文</w:t>
            </w:r>
            <w:proofErr w:type="gramStart"/>
            <w:r w:rsidRPr="002837B2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查重标准</w:t>
            </w:r>
            <w:proofErr w:type="gramEnd"/>
            <w:r w:rsidRPr="002837B2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由学院提供，是否通过由导师判定。通过后方可进入下一流程</w:t>
            </w:r>
            <w:r w:rsidR="00C84DEE" w:rsidRPr="002837B2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。</w:t>
            </w:r>
          </w:p>
          <w:p w:rsidR="006677C6" w:rsidRDefault="00320632" w:rsidP="00C84DEE">
            <w:pPr>
              <w:widowControl/>
              <w:spacing w:line="288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20632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3</w:t>
            </w:r>
            <w:r w:rsidR="00C84DEE" w:rsidRPr="00C84DEE">
              <w:rPr>
                <w:rFonts w:ascii="黑体" w:eastAsia="黑体" w:hAnsi="黑体" w:cs="宋体"/>
                <w:b/>
                <w:kern w:val="0"/>
                <w:sz w:val="24"/>
                <w:szCs w:val="21"/>
              </w:rPr>
              <w:t>.</w:t>
            </w:r>
            <w:r w:rsidR="00C84DEE"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 xml:space="preserve"> </w:t>
            </w:r>
            <w:r w:rsidR="003905D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4</w:t>
            </w:r>
            <w:r w:rsidR="00C84DEE"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月</w:t>
            </w:r>
            <w:r w:rsidR="007A1E26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10</w:t>
            </w:r>
            <w:r w:rsidR="00971357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日</w:t>
            </w:r>
            <w:r w:rsidR="00C84DEE"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前</w:t>
            </w:r>
            <w:r w:rsidR="00410F8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完成论文预答辩，</w:t>
            </w:r>
            <w:r w:rsidR="00667CB0" w:rsidRPr="006677C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1"/>
              </w:rPr>
              <w:t>(</w:t>
            </w:r>
            <w:r w:rsidR="00667CB0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预答辩之前务必</w:t>
            </w:r>
            <w:r w:rsidR="00A3212B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先</w:t>
            </w:r>
            <w:r w:rsidR="00C77D46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在个人研究生系统里申请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，同时</w:t>
            </w:r>
            <w:hyperlink r:id="rId8" w:history="1">
              <w:r w:rsidR="00E349AD" w:rsidRPr="006677C6">
                <w:rPr>
                  <w:rStyle w:val="a6"/>
                  <w:rFonts w:ascii="Verdana" w:hAnsi="Verdana"/>
                  <w:color w:val="000000" w:themeColor="text1"/>
                  <w:sz w:val="20"/>
                  <w:szCs w:val="20"/>
                </w:rPr>
                <w:t>发邮件至</w:t>
              </w:r>
              <w:r w:rsidR="00E349AD" w:rsidRPr="006677C6">
                <w:rPr>
                  <w:rStyle w:val="a6"/>
                  <w:rFonts w:ascii="Verdana" w:hAnsi="Verdana" w:hint="eastAsia"/>
                  <w:color w:val="000000" w:themeColor="text1"/>
                  <w:sz w:val="20"/>
                  <w:szCs w:val="20"/>
                </w:rPr>
                <w:t>jglw@njau.edu.cn</w:t>
              </w:r>
            </w:hyperlink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,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邮件主题“姓名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+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学号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+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预答辩申请”，邮件中请附上导师同意进行预答辩的证明材料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&lt;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短信或邮件截屏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&gt;</w:t>
            </w:r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，学院</w:t>
            </w:r>
            <w:proofErr w:type="gramStart"/>
            <w:r w:rsidR="00C77D46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统一报</w:t>
            </w:r>
            <w:r w:rsidR="00667CB0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校</w:t>
            </w:r>
            <w:r w:rsidR="00667CB0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学位</w:t>
            </w:r>
            <w:proofErr w:type="gramEnd"/>
            <w:r w:rsidR="00667CB0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办办理</w:t>
            </w:r>
            <w:r w:rsidR="00C77D46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申请</w:t>
            </w:r>
            <w:r w:rsidR="00667CB0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手续，不能直接完成预答辩后再</w:t>
            </w:r>
            <w:r w:rsidR="00C77D46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做</w:t>
            </w:r>
            <w:r w:rsidR="00667CB0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申请</w:t>
            </w:r>
            <w:r w:rsidR="00C77D46" w:rsidRPr="006677C6">
              <w:rPr>
                <w:rFonts w:ascii="Verdana" w:hAnsi="Verdana"/>
                <w:color w:val="000000" w:themeColor="text1"/>
                <w:sz w:val="20"/>
                <w:szCs w:val="20"/>
              </w:rPr>
              <w:t>工作</w:t>
            </w:r>
            <w:r w:rsidR="00667CB0" w:rsidRPr="006677C6">
              <w:rPr>
                <w:rFonts w:ascii="Verdana" w:hAnsi="Verdana" w:hint="eastAsia"/>
                <w:color w:val="000000" w:themeColor="text1"/>
                <w:sz w:val="20"/>
                <w:szCs w:val="20"/>
              </w:rPr>
              <w:t>)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预答辩实行导师负责制。预答辩的时间、委员及秘书由导师负责安排。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预答辩前申请人</w:t>
            </w:r>
            <w:proofErr w:type="gramStart"/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需向预答辩</w:t>
            </w:r>
            <w:proofErr w:type="gramEnd"/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秘书提交以下材料：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①经导师修改同意提交的学位论文初稿，具体份数与预答辩秘书商定</w:t>
            </w:r>
          </w:p>
          <w:p w:rsidR="00C84DEE" w:rsidRDefault="00C84DEE" w:rsidP="00C84DEE">
            <w:pPr>
              <w:widowControl/>
              <w:spacing w:line="288" w:lineRule="auto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②《博士学位论文预答辩评审意见表》</w:t>
            </w:r>
          </w:p>
          <w:p w:rsidR="006677C6" w:rsidRDefault="00667CB0" w:rsidP="00667CB0">
            <w:pPr>
              <w:widowControl/>
              <w:spacing w:line="288" w:lineRule="auto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4、4</w:t>
            </w:r>
            <w:r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月</w:t>
            </w:r>
            <w:r w:rsidR="007A1E26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日</w:t>
            </w:r>
            <w:r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前申请人需向院</w:t>
            </w:r>
            <w:r w:rsidR="000C5C5F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研究生办</w:t>
            </w:r>
            <w:r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提交以下材料</w:t>
            </w:r>
            <w:r w:rsidR="006677C6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（发邮件至jglw@njau.edu.cn）：</w:t>
            </w:r>
          </w:p>
          <w:p w:rsidR="00667CB0" w:rsidRPr="00C84DEE" w:rsidRDefault="0028398E" w:rsidP="00667CB0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/>
                <w:i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发至</w:t>
            </w:r>
            <w:hyperlink r:id="rId9" w:history="1">
              <w:r w:rsidR="00E349AD" w:rsidRPr="00D5346E">
                <w:rPr>
                  <w:rStyle w:val="a6"/>
                  <w:rFonts w:ascii="Times New Roman" w:eastAsia="宋体" w:hAnsi="Times New Roman" w:cs="Times New Roman" w:hint="eastAsia"/>
                  <w:kern w:val="0"/>
                  <w:sz w:val="24"/>
                  <w:szCs w:val="21"/>
                </w:rPr>
                <w:t>jglw</w:t>
              </w:r>
              <w:r w:rsidR="00E349AD" w:rsidRPr="00D5346E">
                <w:rPr>
                  <w:rStyle w:val="a6"/>
                  <w:rFonts w:ascii="Times New Roman" w:eastAsia="宋体" w:hAnsi="Times New Roman" w:cs="Times New Roman"/>
                  <w:kern w:val="0"/>
                  <w:sz w:val="24"/>
                  <w:szCs w:val="21"/>
                </w:rPr>
                <w:t>@njau.edu.cn</w:t>
              </w:r>
            </w:hyperlink>
            <w:r w:rsidR="00667CB0" w:rsidRPr="00C84DEE">
              <w:rPr>
                <w:rFonts w:ascii="黑体" w:eastAsia="黑体" w:hAnsi="黑体" w:cs="宋体" w:hint="eastAsia"/>
                <w:b/>
                <w:kern w:val="0"/>
                <w:sz w:val="24"/>
                <w:szCs w:val="21"/>
              </w:rPr>
              <w:t>：</w:t>
            </w:r>
          </w:p>
          <w:p w:rsidR="0028398E" w:rsidRDefault="00667CB0" w:rsidP="00667CB0">
            <w:pPr>
              <w:widowControl/>
              <w:spacing w:line="288" w:lineRule="auto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①填写完整的《博士学位论文预答辩申请表》</w:t>
            </w:r>
            <w:r w:rsidR="000C5C5F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电子稿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一份，</w:t>
            </w:r>
          </w:p>
          <w:p w:rsidR="0028398E" w:rsidRDefault="0028398E" w:rsidP="0028398E">
            <w:pPr>
              <w:widowControl/>
              <w:spacing w:line="288" w:lineRule="auto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</w:t>
            </w:r>
            <w:r w:rsidR="00E349AD"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填写完整的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《博士学位论文预答辩评审意见表》</w:t>
            </w:r>
          </w:p>
          <w:p w:rsidR="00667CB0" w:rsidRPr="00667CB0" w:rsidRDefault="00667CB0" w:rsidP="00B465EA">
            <w:pPr>
              <w:widowControl/>
              <w:spacing w:line="288" w:lineRule="auto"/>
              <w:jc w:val="left"/>
              <w:rPr>
                <w:rFonts w:ascii="黑体" w:eastAsia="黑体" w:hAnsi="黑体" w:cs="Arial Unicode MS"/>
                <w:b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3905DE" w:rsidP="007A1E26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7A1E2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日前完成论文预答辩</w:t>
            </w:r>
          </w:p>
        </w:tc>
      </w:tr>
      <w:tr w:rsidR="00C84DEE" w:rsidRPr="002C1EE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博士论文</w:t>
            </w:r>
            <w:r w:rsidRPr="00C84DE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双盲评审及院</w:t>
            </w: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内抽检送审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3905DE" w:rsidP="007A1E26">
            <w:pPr>
              <w:widowControl/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4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7A1E26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14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前学校送审</w:t>
            </w:r>
            <w:r w:rsidR="00C84DEE" w:rsidRPr="00C84DEE"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  <w:t>;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6E3C45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7A1E26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7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日前学院论文抽检。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  <w:t xml:space="preserve">1. 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通过博士学位论文预答辩。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黑体" w:eastAsia="黑体" w:hAnsi="黑体" w:cs="Arial Unicode MS"/>
                <w:b/>
                <w:kern w:val="0"/>
                <w:sz w:val="24"/>
                <w:szCs w:val="21"/>
              </w:rPr>
            </w:pP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2.</w:t>
            </w:r>
            <w:r w:rsidR="006E3C45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4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月</w:t>
            </w:r>
            <w:r w:rsidR="007A1E26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14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日前申请人向研究生院学位办（行政北楼D412）提交：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①《博士学位论文预答辩评审意见表》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已填写完整的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  <w:r w:rsidRPr="00C84DE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；</w:t>
            </w:r>
          </w:p>
          <w:p w:rsidR="00D72BDA" w:rsidRPr="00BC581E" w:rsidRDefault="00C84DEE" w:rsidP="00D72BDA">
            <w:pPr>
              <w:widowControl/>
              <w:spacing w:line="288" w:lineRule="auto"/>
              <w:jc w:val="left"/>
              <w:rPr>
                <w:rFonts w:ascii="Arial Unicode MS" w:eastAsia="宋体" w:hAnsi="Arial Unicode MS" w:cs="Times New Roman"/>
                <w:color w:val="FF0000"/>
                <w:kern w:val="0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lastRenderedPageBreak/>
              <w:t>②</w:t>
            </w:r>
            <w:hyperlink r:id="rId10" w:history="1">
              <w:r w:rsidR="00D72BDA" w:rsidRPr="005F17E7">
                <w:rPr>
                  <w:rStyle w:val="a6"/>
                  <w:rFonts w:ascii="Times New Roman" w:eastAsia="宋体" w:hAnsi="Times New Roman" w:cs="宋体" w:hint="eastAsia"/>
                  <w:kern w:val="0"/>
                  <w:sz w:val="24"/>
                  <w:szCs w:val="21"/>
                </w:rPr>
                <w:t>将以下材料发送至</w:t>
              </w:r>
              <w:r w:rsidR="00D72BDA" w:rsidRPr="005F17E7">
                <w:rPr>
                  <w:rStyle w:val="a6"/>
                  <w:rFonts w:ascii="Times New Roman" w:eastAsia="宋体" w:hAnsi="Times New Roman" w:cs="宋体" w:hint="eastAsia"/>
                  <w:kern w:val="0"/>
                  <w:sz w:val="24"/>
                  <w:szCs w:val="21"/>
                </w:rPr>
                <w:t>xwb@njau.edu.cn</w:t>
              </w:r>
            </w:hyperlink>
            <w:r w:rsidR="00D72BDA" w:rsidRPr="00043835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:</w:t>
            </w:r>
            <w:r w:rsidR="00C213EB" w:rsidRPr="00C213EB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1"/>
              </w:rPr>
              <w:t>详</w:t>
            </w:r>
            <w:r w:rsidR="00D72BDA" w:rsidRPr="00C213EB">
              <w:rPr>
                <w:rFonts w:ascii="Times New Roman" w:eastAsia="宋体" w:hAnsi="Times New Roman" w:cs="宋体" w:hint="eastAsia"/>
                <w:color w:val="FF0000"/>
                <w:kern w:val="0"/>
                <w:szCs w:val="21"/>
              </w:rPr>
              <w:t>见</w:t>
            </w:r>
            <w:r w:rsidR="00D72BDA" w:rsidRPr="00BC581E">
              <w:rPr>
                <w:rFonts w:ascii="Times New Roman" w:eastAsia="宋体" w:hAnsi="Times New Roman" w:cs="宋体" w:hint="eastAsia"/>
                <w:color w:val="FF0000"/>
                <w:kern w:val="0"/>
                <w:szCs w:val="21"/>
              </w:rPr>
              <w:t>备注说明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黑体" w:eastAsia="黑体" w:hAnsi="黑体" w:cs="Arial Unicode MS"/>
                <w:b/>
                <w:kern w:val="0"/>
                <w:sz w:val="24"/>
                <w:szCs w:val="21"/>
              </w:rPr>
            </w:pP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3、</w:t>
            </w:r>
            <w:r w:rsidR="006E3C45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4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月1</w:t>
            </w:r>
            <w:r w:rsidR="00D24A0D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6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日前申请人向院</w:t>
            </w:r>
            <w:r w:rsidR="00D24A0D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研究生办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（</w:t>
            </w:r>
            <w:r w:rsidR="00D85FC4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第三实验楼</w:t>
            </w: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）提交：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①《博士学位论文预答辩评审意见表》复印件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已填写完整的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  <w:p w:rsidR="00C84DEE" w:rsidRPr="00C84DEE" w:rsidRDefault="00C84DEE" w:rsidP="00D72BDA">
            <w:pPr>
              <w:widowControl/>
              <w:spacing w:line="288" w:lineRule="auto"/>
              <w:jc w:val="left"/>
              <w:rPr>
                <w:rFonts w:ascii="宋体" w:eastAsia="Arial Unicode MS" w:hAnsi="宋体" w:cs="宋体"/>
                <w:kern w:val="0"/>
                <w:sz w:val="24"/>
                <w:szCs w:val="21"/>
                <w:highlight w:val="yellow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②被院内抽检送审抽中者需另行提交博士学位论文一式二份（须隐去作者及相关导师信息），《博士学位论文评阅书》二份（须隐去作者及导师相关信息）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FD7E58" w:rsidRDefault="00FD7E58" w:rsidP="007A1E26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①</w:t>
            </w:r>
            <w:r w:rsidR="006E3C45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C84DEE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</w:t>
            </w:r>
            <w:r w:rsidR="00C84DEE" w:rsidRPr="00FD7E58"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 w:rsidR="007A1E2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C84DEE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日前完成提交送审②</w:t>
            </w:r>
            <w:r w:rsidR="006E3C45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C84DEE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月1</w:t>
            </w:r>
            <w:r w:rsidR="00D24A0D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="00C84DEE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日前需向学院提交《博</w:t>
            </w:r>
            <w:r w:rsidR="00C84DEE" w:rsidRPr="00FD7E5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士学位论文预答辩评审意见表》。逾期者无法参加本次学院抽检，亦不能参加本次答辩。</w:t>
            </w:r>
          </w:p>
        </w:tc>
      </w:tr>
      <w:tr w:rsidR="00C84DEE" w:rsidRPr="00C84DEE">
        <w:trPr>
          <w:trHeight w:val="4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Arial Unicode MS" w:eastAsia="宋体" w:hAnsi="Arial Unicode MS" w:cs="Times New Roman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答辩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申请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6E3C45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月中旬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．全部通过学位论文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“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双盲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”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评阅，方可申请学位论文答辩。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Arial Unicode MS"/>
                <w:b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2</w:t>
            </w:r>
            <w:r w:rsidRPr="00C84DE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．申请人向院</w:t>
            </w:r>
            <w:r w:rsidR="00D24A0D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研究生办</w:t>
            </w:r>
            <w:r w:rsidRPr="00C84DE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提交《博士学位论文答辩申请表》复印件一份，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(</w:t>
            </w:r>
            <w:r w:rsidRPr="00C84DE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已填写完整的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  <w:r w:rsidRPr="00C84DE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beforeAutospacing="1" w:afterAutospacing="1" w:line="288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C84DEE" w:rsidRPr="00C84DE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Arial Unicode MS" w:eastAsia="宋体" w:hAnsi="Arial Unicode MS" w:cs="Times New Roman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论文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center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答辩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6E3C45" w:rsidP="007A1E26">
            <w:pPr>
              <w:widowControl/>
              <w:spacing w:line="288" w:lineRule="auto"/>
              <w:jc w:val="left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月下旬</w:t>
            </w:r>
            <w:r w:rsidR="007A1E26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~6</w:t>
            </w:r>
            <w:r w:rsidR="007A1E26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月上旬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C84DE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1．答辩时效：从《博士学位论文评阅书》发出到论文答辩间隔不少于三周。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2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．论文答辩前，博士生须到研究生院网站填写相关信息。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黑体" w:eastAsia="黑体" w:hAnsi="黑体" w:cs="Arial Unicode MS"/>
                <w:b/>
                <w:kern w:val="0"/>
                <w:sz w:val="24"/>
                <w:szCs w:val="21"/>
              </w:rPr>
            </w:pP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3、通过博士学位论文答辩后，一周内向研究生院学位办提交下列材料：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①《博士学位申请书》一式三份：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②《毕业生登记表》一式二份；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③《博士学位论文评阅书》三份；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④《博士学位论文质量评议表》一套；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⑤《研究成果知识产权认定书》一份；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⑥《研究生在校期间论文发表情况表》一份；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⑦《授予学历博士人员登记表》一份；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⑧学位论文（</w:t>
            </w:r>
            <w:r w:rsidR="008520D8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4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本简装）；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⑨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《</w:t>
            </w:r>
            <w:r w:rsidRPr="00C84DEE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申请博士学位人员简况表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》一份及电子稿。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⑩</w:t>
            </w:r>
            <w:r w:rsidRPr="00C84DE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《博士学位论文答辩申请表》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Arial Unicode MS" w:eastAsia="宋体" w:hAnsi="Arial Unicode MS" w:cs="Times New Roman"/>
                <w:b/>
                <w:i/>
                <w:kern w:val="0"/>
                <w:sz w:val="24"/>
                <w:szCs w:val="21"/>
              </w:rPr>
            </w:pPr>
            <w:r w:rsidRPr="00C84DEE">
              <w:rPr>
                <w:rFonts w:ascii="黑体" w:eastAsia="黑体" w:hAnsi="黑体" w:cs="Arial Unicode MS" w:hint="eastAsia"/>
                <w:b/>
                <w:kern w:val="0"/>
                <w:sz w:val="24"/>
                <w:szCs w:val="21"/>
              </w:rPr>
              <w:t>4、通过博士学位论文答辩后，一周内向答辩秘书提交下列材料</w:t>
            </w:r>
            <w:r w:rsidRPr="00C84DEE">
              <w:rPr>
                <w:rFonts w:ascii="Times New Roman" w:eastAsia="宋体" w:hAnsi="Times New Roman" w:cs="宋体" w:hint="eastAsia"/>
                <w:b/>
                <w:i/>
                <w:kern w:val="0"/>
                <w:sz w:val="24"/>
                <w:szCs w:val="21"/>
              </w:rPr>
              <w:t>：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①学位论文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2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本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简装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；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②学位论文电子版；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③《研究生在校期间论文发表情况表》一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lastRenderedPageBreak/>
              <w:t>份；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Arial Unicode MS" w:eastAsia="宋体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④《博士学位申请书》一份。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C84DEE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⑤申请博士学位人员简况表(电子版)</w:t>
            </w:r>
          </w:p>
          <w:p w:rsidR="00C84DEE" w:rsidRPr="00C84DEE" w:rsidRDefault="00C84DEE" w:rsidP="00C84DEE">
            <w:pPr>
              <w:widowControl/>
              <w:spacing w:line="288" w:lineRule="auto"/>
              <w:ind w:firstLineChars="200" w:firstLine="480"/>
              <w:jc w:val="left"/>
              <w:rPr>
                <w:rFonts w:ascii="Arial Unicode MS" w:eastAsia="Arial Unicode MS" w:hAnsi="Arial Unicode MS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答辩秘书收齐后统一</w:t>
            </w:r>
            <w:proofErr w:type="gramStart"/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提交至院</w:t>
            </w:r>
            <w:r w:rsidR="00D24A0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研究生</w:t>
            </w:r>
            <w:proofErr w:type="gramEnd"/>
            <w:r w:rsidR="00D24A0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办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。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5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、通过博士学位论文答辩后，一周内向院资料室（</w:t>
            </w:r>
            <w:r w:rsidR="006D6134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第三实验楼</w:t>
            </w:r>
            <w:r w:rsidR="006D6134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618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）提交下列学位论文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本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精装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Arial Unicode MS" w:eastAsia="宋体" w:hAnsi="Arial Unicode MS" w:cs="Arial Unicode MS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、通过博士学位论文答辩后，一周内向校图书馆提交下列材料：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①学位论文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本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精装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  <w:p w:rsidR="00C84DEE" w:rsidRPr="00C84DEE" w:rsidRDefault="00C84DEE" w:rsidP="00C84DEE">
            <w:pPr>
              <w:widowControl/>
              <w:tabs>
                <w:tab w:val="num" w:pos="780"/>
              </w:tabs>
              <w:spacing w:line="288" w:lineRule="auto"/>
              <w:ind w:left="780" w:hanging="360"/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84DEE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②网上提交学位论文电子版</w:t>
            </w:r>
            <w:r w:rsidRPr="00C84DE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EE" w:rsidRPr="00C84DEE" w:rsidRDefault="007A1E26" w:rsidP="00C84DEE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6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="00C84DEE"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日前完成</w:t>
            </w:r>
          </w:p>
          <w:p w:rsidR="00C84DEE" w:rsidRPr="00C84DEE" w:rsidRDefault="00C84DEE" w:rsidP="00C84DEE">
            <w:pPr>
              <w:widowControl/>
              <w:spacing w:line="288" w:lineRule="auto"/>
              <w:jc w:val="left"/>
              <w:rPr>
                <w:rFonts w:ascii="宋体" w:eastAsia="宋体" w:hAnsi="宋体" w:cs="Arial Unicode MS"/>
                <w:b/>
                <w:bCs/>
                <w:kern w:val="0"/>
                <w:sz w:val="24"/>
                <w:szCs w:val="24"/>
              </w:rPr>
            </w:pPr>
            <w:r w:rsidRPr="00C84D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答辩</w:t>
            </w:r>
          </w:p>
        </w:tc>
      </w:tr>
    </w:tbl>
    <w:p w:rsidR="00F314C3" w:rsidRDefault="00C84DEE" w:rsidP="00F314C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Times New Roman" w:eastAsia="宋体" w:hAnsi="Times New Roman" w:cs="宋体"/>
          <w:b/>
          <w:bCs/>
          <w:color w:val="555555"/>
          <w:kern w:val="0"/>
          <w:sz w:val="24"/>
          <w:szCs w:val="24"/>
        </w:rPr>
      </w:pPr>
      <w:r w:rsidRPr="00C84DEE">
        <w:rPr>
          <w:rFonts w:ascii="Times New Roman" w:eastAsia="宋体" w:hAnsi="Times New Roman" w:cs="宋体" w:hint="eastAsia"/>
          <w:b/>
          <w:bCs/>
          <w:color w:val="555555"/>
          <w:kern w:val="0"/>
          <w:sz w:val="24"/>
          <w:szCs w:val="24"/>
        </w:rPr>
        <w:lastRenderedPageBreak/>
        <w:t>博士预答辩及答辩有关表格下载处：</w:t>
      </w:r>
    </w:p>
    <w:p w:rsidR="00B943EC" w:rsidRPr="005E3CDE" w:rsidRDefault="00C84DEE" w:rsidP="00B943EC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C84DEE">
        <w:rPr>
          <w:rFonts w:ascii="Times New Roman" w:eastAsia="宋体" w:hAnsi="Times New Roman" w:cs="宋体" w:hint="eastAsia"/>
          <w:b/>
          <w:bCs/>
          <w:color w:val="555555"/>
          <w:kern w:val="0"/>
          <w:sz w:val="24"/>
          <w:szCs w:val="24"/>
        </w:rPr>
        <w:br/>
      </w:r>
      <w:r w:rsidR="00F314C3" w:rsidRPr="005E3CDE">
        <w:rPr>
          <w:rFonts w:hint="eastAsia"/>
          <w:color w:val="FF0000"/>
        </w:rPr>
        <w:t>备</w:t>
      </w:r>
      <w:r w:rsidR="00F314C3" w:rsidRPr="005E3CDE">
        <w:rPr>
          <w:rFonts w:asciiTheme="minorEastAsia" w:hAnsiTheme="minorEastAsia" w:hint="eastAsia"/>
          <w:color w:val="FF0000"/>
          <w:szCs w:val="21"/>
        </w:rPr>
        <w:t>注：</w:t>
      </w:r>
      <w:r w:rsidR="00F314C3" w:rsidRPr="005E3CDE">
        <w:rPr>
          <w:rFonts w:asciiTheme="minorEastAsia" w:hAnsiTheme="minorEastAsia" w:cs="宋体" w:hint="eastAsia"/>
          <w:color w:val="FF0000"/>
          <w:kern w:val="0"/>
          <w:szCs w:val="21"/>
        </w:rPr>
        <w:t>参加论文双盲评阅的同学，（博士生）请凭签字完毕的《预答辩评审意见表》、（硕士生）请凭导师签字确认的《南京农业大学硕士学位论文抽检评议定稿导师意见表》到学位办（行政北楼D412）提交申请，否则不予送审。申请前将以下材料发送至xwb@njau.edu.cn：</w:t>
      </w:r>
      <w:r w:rsidR="00B943EC" w:rsidRPr="005E3CDE">
        <w:rPr>
          <w:rFonts w:asciiTheme="minorEastAsia" w:hAnsiTheme="minorEastAsia" w:cs="宋体" w:hint="eastAsia"/>
          <w:color w:val="FF0000"/>
          <w:kern w:val="0"/>
          <w:szCs w:val="21"/>
        </w:rPr>
        <w:t>（1）隐去致谢、个人及导师信息的PDF格式论文（命名格式为：10307_二级学科代码_论文编号_LW.pdf，如10307_090101_20142012201001345_LW.pdf）和PDF格式评阅书（命名格式为：10307_二级学科代码_论文编号_ZPB.pdf，如10307_090101_20142012201001345_ZPB.pdf）；（2）EXCEL格式的论文送审信息表(见附件1)。邮件名称请标注“学号+姓名+申请盲审”，邮件内容含送审人学号、姓名和手机号码。</w:t>
      </w:r>
    </w:p>
    <w:p w:rsidR="00A20FCC" w:rsidRPr="00B943EC" w:rsidRDefault="00A20FCC" w:rsidP="00B943EC">
      <w:pPr>
        <w:widowControl/>
        <w:shd w:val="clear" w:color="auto" w:fill="FFFFFF"/>
        <w:spacing w:before="100" w:beforeAutospacing="1" w:after="100" w:afterAutospacing="1"/>
        <w:ind w:firstLine="560"/>
        <w:jc w:val="left"/>
      </w:pPr>
    </w:p>
    <w:sectPr w:rsidR="00A20FCC" w:rsidRPr="00B943EC" w:rsidSect="00A2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35" w:rsidRDefault="00EC6835" w:rsidP="009F1486">
      <w:r>
        <w:separator/>
      </w:r>
    </w:p>
  </w:endnote>
  <w:endnote w:type="continuationSeparator" w:id="0">
    <w:p w:rsidR="00EC6835" w:rsidRDefault="00EC6835" w:rsidP="009F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35" w:rsidRDefault="00EC6835" w:rsidP="009F1486">
      <w:r>
        <w:separator/>
      </w:r>
    </w:p>
  </w:footnote>
  <w:footnote w:type="continuationSeparator" w:id="0">
    <w:p w:rsidR="00EC6835" w:rsidRDefault="00EC6835" w:rsidP="009F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4E14"/>
    <w:multiLevelType w:val="hybridMultilevel"/>
    <w:tmpl w:val="9224D95A"/>
    <w:lvl w:ilvl="0" w:tplc="68A4D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DEE"/>
    <w:rsid w:val="00067DCF"/>
    <w:rsid w:val="0008749A"/>
    <w:rsid w:val="000A3891"/>
    <w:rsid w:val="000C46A0"/>
    <w:rsid w:val="000C5C5F"/>
    <w:rsid w:val="001861AD"/>
    <w:rsid w:val="001923FA"/>
    <w:rsid w:val="001A389F"/>
    <w:rsid w:val="002006BC"/>
    <w:rsid w:val="002837B2"/>
    <w:rsid w:val="0028398E"/>
    <w:rsid w:val="002B5836"/>
    <w:rsid w:val="002C1EE7"/>
    <w:rsid w:val="00320632"/>
    <w:rsid w:val="00386224"/>
    <w:rsid w:val="003905DE"/>
    <w:rsid w:val="003B4AA1"/>
    <w:rsid w:val="003B692A"/>
    <w:rsid w:val="00410F8E"/>
    <w:rsid w:val="0048188C"/>
    <w:rsid w:val="00493F52"/>
    <w:rsid w:val="004C527F"/>
    <w:rsid w:val="005258C5"/>
    <w:rsid w:val="00551561"/>
    <w:rsid w:val="0058191E"/>
    <w:rsid w:val="005D5C4B"/>
    <w:rsid w:val="005E3CDE"/>
    <w:rsid w:val="005F4A82"/>
    <w:rsid w:val="006025F0"/>
    <w:rsid w:val="00630035"/>
    <w:rsid w:val="006677C6"/>
    <w:rsid w:val="00667CB0"/>
    <w:rsid w:val="006933DB"/>
    <w:rsid w:val="006A1593"/>
    <w:rsid w:val="006A2377"/>
    <w:rsid w:val="006D6134"/>
    <w:rsid w:val="006E251F"/>
    <w:rsid w:val="006E3C45"/>
    <w:rsid w:val="00725DBE"/>
    <w:rsid w:val="00763B8E"/>
    <w:rsid w:val="00772262"/>
    <w:rsid w:val="00776F22"/>
    <w:rsid w:val="00783344"/>
    <w:rsid w:val="00784DFC"/>
    <w:rsid w:val="0078678E"/>
    <w:rsid w:val="007A1E26"/>
    <w:rsid w:val="00842D6C"/>
    <w:rsid w:val="008520D8"/>
    <w:rsid w:val="008A5023"/>
    <w:rsid w:val="00942670"/>
    <w:rsid w:val="009513C0"/>
    <w:rsid w:val="00971357"/>
    <w:rsid w:val="00973C82"/>
    <w:rsid w:val="009F1486"/>
    <w:rsid w:val="00A15172"/>
    <w:rsid w:val="00A20FCC"/>
    <w:rsid w:val="00A3212B"/>
    <w:rsid w:val="00A7494B"/>
    <w:rsid w:val="00B25364"/>
    <w:rsid w:val="00B465EA"/>
    <w:rsid w:val="00B8654C"/>
    <w:rsid w:val="00B943EC"/>
    <w:rsid w:val="00B96ED4"/>
    <w:rsid w:val="00BA6394"/>
    <w:rsid w:val="00BA7A38"/>
    <w:rsid w:val="00BC581E"/>
    <w:rsid w:val="00C213EB"/>
    <w:rsid w:val="00C77D46"/>
    <w:rsid w:val="00C84DEE"/>
    <w:rsid w:val="00CB2EE1"/>
    <w:rsid w:val="00CB468E"/>
    <w:rsid w:val="00D03030"/>
    <w:rsid w:val="00D101B2"/>
    <w:rsid w:val="00D173C6"/>
    <w:rsid w:val="00D24A0D"/>
    <w:rsid w:val="00D5448E"/>
    <w:rsid w:val="00D6720F"/>
    <w:rsid w:val="00D72BDA"/>
    <w:rsid w:val="00D85FC4"/>
    <w:rsid w:val="00DD1030"/>
    <w:rsid w:val="00DF1BBA"/>
    <w:rsid w:val="00E349AD"/>
    <w:rsid w:val="00E4343C"/>
    <w:rsid w:val="00E57C57"/>
    <w:rsid w:val="00EA00C5"/>
    <w:rsid w:val="00EC6835"/>
    <w:rsid w:val="00ED1043"/>
    <w:rsid w:val="00F314C3"/>
    <w:rsid w:val="00FA6727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D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D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1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1486"/>
    <w:rPr>
      <w:sz w:val="18"/>
      <w:szCs w:val="18"/>
    </w:rPr>
  </w:style>
  <w:style w:type="character" w:styleId="a6">
    <w:name w:val="Hyperlink"/>
    <w:basedOn w:val="a0"/>
    <w:uiPriority w:val="99"/>
    <w:unhideWhenUsed/>
    <w:rsid w:val="00667C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50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jglw@nja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9315;&#23558;&#20197;&#19979;&#26448;&#26009;&#21457;&#36865;&#33267;xwb@nj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lw@nj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54</cp:revision>
  <dcterms:created xsi:type="dcterms:W3CDTF">2016-02-24T00:59:00Z</dcterms:created>
  <dcterms:modified xsi:type="dcterms:W3CDTF">2020-02-25T06:47:00Z</dcterms:modified>
</cp:coreProperties>
</file>